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5" w:rsidRPr="00867D6B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867D6B">
        <w:rPr>
          <w:rFonts w:ascii="Sakkal Majalla" w:hAnsi="Sakkal Majalla" w:cs="Sakkal Majalla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A26FB5" w:rsidRPr="00867D6B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proofErr w:type="gramStart"/>
      <w:r w:rsidRPr="00867D6B">
        <w:rPr>
          <w:rFonts w:ascii="Sakkal Majalla" w:hAnsi="Sakkal Majalla" w:cs="Sakkal Majalla"/>
          <w:b/>
          <w:bCs/>
          <w:sz w:val="44"/>
          <w:szCs w:val="44"/>
          <w:rtl/>
        </w:rPr>
        <w:t>وزارة</w:t>
      </w:r>
      <w:proofErr w:type="gramEnd"/>
      <w:r w:rsidRPr="00867D6B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التعليم العالي والبحث العلمي</w:t>
      </w:r>
    </w:p>
    <w:p w:rsidR="00A26FB5" w:rsidRPr="00867D6B" w:rsidRDefault="003C1859" w:rsidP="00A26FB5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67D6B"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111760</wp:posOffset>
            </wp:positionV>
            <wp:extent cx="1224280" cy="958215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FB5" w:rsidRPr="00867D6B">
        <w:rPr>
          <w:rFonts w:ascii="Sakkal Majalla" w:hAnsi="Sakkal Majalla" w:cs="Sakkal Majalla"/>
          <w:b/>
          <w:bCs/>
          <w:sz w:val="32"/>
          <w:szCs w:val="32"/>
          <w:rtl/>
        </w:rPr>
        <w:t>جامعة محمد البشير الإبراهيمي برج بوعريريج</w:t>
      </w:r>
    </w:p>
    <w:p w:rsidR="00A26FB5" w:rsidRPr="00867D6B" w:rsidRDefault="00A26FB5" w:rsidP="009F7F76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</w:rPr>
      </w:pPr>
      <w:proofErr w:type="spellStart"/>
      <w:r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كلية</w:t>
      </w:r>
      <w:r w:rsidR="009F7F76"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الرياضيات</w:t>
      </w:r>
      <w:proofErr w:type="spellEnd"/>
      <w:r w:rsidR="009F7F76"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والإعلام الآلي</w:t>
      </w:r>
    </w:p>
    <w:p w:rsidR="003A30B1" w:rsidRPr="00867D6B" w:rsidRDefault="00B64D1F" w:rsidP="00AB4D7B">
      <w:pPr>
        <w:tabs>
          <w:tab w:val="left" w:pos="1815"/>
          <w:tab w:val="right" w:pos="9921"/>
        </w:tabs>
        <w:bidi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الرقم:</w:t>
      </w:r>
      <w:r w:rsidR="00AB4D7B" w:rsidRPr="00867D6B">
        <w:rPr>
          <w:rFonts w:ascii="Sakkal Majalla" w:eastAsia="Calibri" w:hAnsi="Sakkal Majalla" w:cs="Sakkal Majalla"/>
          <w:sz w:val="20"/>
          <w:szCs w:val="20"/>
          <w:rtl/>
        </w:rPr>
        <w:t>.........</w:t>
      </w:r>
      <w:r w:rsidR="00867D6B">
        <w:rPr>
          <w:rFonts w:ascii="Sakkal Majalla" w:eastAsia="Calibri" w:hAnsi="Sakkal Majalla" w:cs="Sakkal Majalla" w:hint="cs"/>
          <w:sz w:val="20"/>
          <w:szCs w:val="20"/>
          <w:rtl/>
        </w:rPr>
        <w:t>....................</w:t>
      </w:r>
      <w:r w:rsidR="00AB4D7B" w:rsidRPr="00867D6B">
        <w:rPr>
          <w:rFonts w:ascii="Sakkal Majalla" w:eastAsia="Calibri" w:hAnsi="Sakkal Majalla" w:cs="Sakkal Majalla"/>
          <w:sz w:val="20"/>
          <w:szCs w:val="20"/>
          <w:rtl/>
        </w:rPr>
        <w:t>..............</w:t>
      </w:r>
      <w:r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/</w:t>
      </w:r>
      <w:r w:rsidR="0034705F" w:rsidRPr="00867D6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2023</w:t>
      </w:r>
    </w:p>
    <w:p w:rsidR="003C1859" w:rsidRDefault="003C1859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B11795" w:rsidP="003C185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w:pict>
          <v:oval id="Oval 6" o:spid="_x0000_s1026" style="position:absolute;left:0;text-align:left;margin-left:.05pt;margin-top:9.9pt;width:509.4pt;height:1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Lk5AIAAAsGAAAOAAAAZHJzL2Uyb0RvYy54bWysVF1v2jAUfZ+0/2D5nYZAQmjUUFEK06Rt&#10;rdROeza2Q6w6dmYbkm7af9+1AxldX6apIEW+1/bx/TjnXl13tUQHbqzQqsDxxRgjrqhmQu0K/PVx&#10;M5pjZB1RjEiteIGfucXXi/fvrtom5xNdacm4QQCibN42Ba6ca/IosrTiNbEXuuEKNkttauLANLuI&#10;GdICei2jyXg8i1ptWGM05daC97bfxIuAX5acuruytNwhWWCIzYWvCd+t/0aLK5LvDGkqQY9hkP+I&#10;oiZCwaMD1C1xBO2NeAVVC2q01aW7oLqOdFkKykMOkE08/iubh4o0POQCxbHNUCb7drD0y+HeIMGg&#10;dxgpUkOL7g5EopmvTNvYHA48NPfG52abT5o+WaT0qiJqx5fG6LbihEE8sT8fvbjgDQtX0bb9rBkA&#10;k73ToUhdaWoPCOmjLvTieegF7xyi4EyzSZJOUowo7MXZ5XSepeENkp+uN8a6D1zXyC8KzKUUjfX1&#10;Ijk5fLLOR0Ty06mQgZaCbYSUwfAc4ytpECRcYOnicFXuawi398Vj/+tJAn6gUu8PLsAONPUQ4SV7&#10;ji4Vags8m6ZwH9G6gQo74NjTY3VkyovTA1CPTyjlyk3fMh6j94oFtvuOrY9rR4Ts15CNVL4sPKim&#10;Lx9YnYNl8ENjAqN/LjfpOEum81GWpdNRMl2PRzfzzWq0XMWzWba+Wd2s418+9jjJK8EYV+uAaU8C&#10;i5N/I/BR6r00BokNAfqo9N5x81CxFjHhSTBNLyfAZCZA45Osbx8icgfDiTqDkdHum3BVUJbnnMew&#10;ZrcdaDCf+f+RaQN66O/Zw9Gr3PoTHZQKKnmqWhCE10CvJddtu6Ostpo9gzQgnMB/mKCwqLT5gVEL&#10;06jA9vueGI6R/KhAXpdxkvjxFYwEtAGGOd/Znu8QRQEKCIdRv1y5fuTtGyN2FbzUU13pJUiyFEEp&#10;Xq59VJCCN2DihGSO09GPtHM7nPozwxe/AQAA//8DAFBLAwQUAAYACAAAACEApt9C2eAAAAALAQAA&#10;DwAAAGRycy9kb3ducmV2LnhtbEyPy07DMBBF90j8gzVI7KidAKWEOBWiahcIFoRuunPjyUPE4xBP&#10;2/D3uCtYXs3RvWfy5eR6ccQxdJ40JDMFAqnytqNGw/ZzfbMAEdiQNb0n1PCDAZbF5UVuMutP9IHH&#10;khsRSyhkRkPLPGRShqpFZ8LMD0jxVvvRGY5xbKQdzSmWu16mSs2lMx3FhdYM+NJi9VUenIb7eqq/&#10;d261fi/t26vvVhtm3mh9fTU9P4FgnPgPhrN+VIciOu39gWwQfczJw11ENaQqAXEGVLJ4BLHXcKvS&#10;Ocgil/9/KH4BAAD//wMAUEsBAi0AFAAGAAgAAAAhALaDOJL+AAAA4QEAABMAAAAAAAAAAAAAAAAA&#10;AAAAAFtDb250ZW50X1R5cGVzXS54bWxQSwECLQAUAAYACAAAACEAOP0h/9YAAACUAQAACwAAAAAA&#10;AAAAAAAAAAAvAQAAX3JlbHMvLnJlbHNQSwECLQAUAAYACAAAACEAhPdC5OQCAAALBgAADgAAAAAA&#10;AAAAAAAAAAAuAgAAZHJzL2Uyb0RvYy54bWxQSwECLQAUAAYACAAAACEApt9C2eAAAAALAQAADwAA&#10;AAAAAAAAAAAAAAA+BQAAZHJzL2Rvd25yZXYueG1sUEsFBgAAAAAEAAQA8wAAAEsGAAAAAA==&#10;" fillcolor="white [3201]" strokecolor="#002060" strokeweight="5pt">
            <v:stroke linestyle="thickThin"/>
            <v:shadow color="#868686"/>
            <v:textbox>
              <w:txbxContent>
                <w:p w:rsidR="0091070B" w:rsidRDefault="003A30B1" w:rsidP="0091070B">
                  <w:pPr>
                    <w:bidi/>
                    <w:spacing w:after="100" w:afterAutospacing="1" w:line="20" w:lineRule="atLeast"/>
                    <w:contextualSpacing/>
                    <w:jc w:val="center"/>
                    <w:rPr>
                      <w:rFonts w:ascii="Sakkal Majalla" w:eastAsiaTheme="minorHAnsi" w:hAnsi="Sakkal Majalla" w:cs="Sakkal Majalla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</w:pPr>
                  <w:proofErr w:type="gramStart"/>
                  <w:r w:rsidRPr="008E755D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>اتفاقية</w:t>
                  </w:r>
                  <w:proofErr w:type="gramEnd"/>
                  <w:r w:rsidR="00AF5B2D">
                    <w:rPr>
                      <w:rFonts w:ascii="Sakkal Majalla" w:eastAsiaTheme="minorHAnsi" w:hAnsi="Sakkal Majalla" w:cs="Sakkal Majalla"/>
                      <w:b/>
                      <w:bCs/>
                      <w:sz w:val="56"/>
                      <w:szCs w:val="56"/>
                      <w:rtl/>
                      <w:lang w:eastAsia="en-US"/>
                    </w:rPr>
                    <w:t xml:space="preserve"> خاصة</w:t>
                  </w:r>
                  <w:r w:rsidR="00AB4D7B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  <w:t xml:space="preserve"> </w:t>
                  </w:r>
                  <w:r w:rsidR="00AF5B2D"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  <w:t xml:space="preserve">بالمسابقات </w:t>
                  </w:r>
                </w:p>
                <w:p w:rsidR="003A30B1" w:rsidRDefault="00AF5B2D" w:rsidP="0091070B">
                  <w:pPr>
                    <w:bidi/>
                    <w:spacing w:after="100" w:afterAutospacing="1" w:line="20" w:lineRule="atLeast"/>
                    <w:contextualSpacing/>
                    <w:jc w:val="center"/>
                  </w:pPr>
                  <w:r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  <w:t xml:space="preserve">و </w:t>
                  </w:r>
                  <w:proofErr w:type="spellStart"/>
                  <w:r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  <w:t>الإمتحانات</w:t>
                  </w:r>
                  <w:proofErr w:type="spellEnd"/>
                  <w:r>
                    <w:rPr>
                      <w:rFonts w:ascii="Sakkal Majalla" w:eastAsiaTheme="minorHAnsi" w:hAnsi="Sakkal Majalla" w:cs="Sakkal Majalla" w:hint="cs"/>
                      <w:b/>
                      <w:bCs/>
                      <w:sz w:val="56"/>
                      <w:szCs w:val="56"/>
                      <w:rtl/>
                      <w:lang w:eastAsia="en-US" w:bidi="ar-DZ"/>
                    </w:rPr>
                    <w:t xml:space="preserve"> المهنية </w:t>
                  </w:r>
                </w:p>
              </w:txbxContent>
            </v:textbox>
          </v:oval>
        </w:pict>
      </w: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B64D1F" w:rsidRDefault="000B74C6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proofErr w:type="gramStart"/>
      <w:r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proofErr w:type="gramEnd"/>
      <w:r w:rsidR="00B64D1F"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3C1859" w:rsidRPr="003C1859" w:rsidRDefault="003C1859" w:rsidP="00CA3EF4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B64D1F" w:rsidRPr="004D3D22" w:rsidRDefault="00B64D1F" w:rsidP="004D3D22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</w:pPr>
      <w:proofErr w:type="gramStart"/>
      <w:r w:rsidRPr="004D3D22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>تبرم</w:t>
      </w:r>
      <w:proofErr w:type="gramEnd"/>
      <w:r w:rsidRPr="004D3D22"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  <w:t xml:space="preserve"> هذه الاتفاقية بين:</w:t>
      </w:r>
    </w:p>
    <w:p w:rsidR="00B64D1F" w:rsidRPr="00D74A65" w:rsidRDefault="00B64D1F" w:rsidP="00D74A65">
      <w:pPr>
        <w:tabs>
          <w:tab w:val="left" w:pos="7020"/>
          <w:tab w:val="right" w:pos="9072"/>
        </w:tabs>
        <w:ind w:left="1983"/>
        <w:jc w:val="both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 w:bidi="ar-DZ"/>
        </w:rPr>
      </w:pPr>
      <w:r w:rsidRPr="00D74A65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 w:bidi="ar-DZ"/>
        </w:rPr>
        <w:t>- الإدارة المكونة :</w:t>
      </w:r>
      <w:r w:rsidR="00A26FB5" w:rsidRPr="00D74A65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 w:bidi="ar-DZ"/>
        </w:rPr>
        <w:t xml:space="preserve"> جامعة محمد البشير الإبراهيمي برج بوعريريج</w:t>
      </w:r>
    </w:p>
    <w:p w:rsidR="00B64D1F" w:rsidRPr="00CA3EF4" w:rsidRDefault="004D3D22" w:rsidP="003D31EE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       </w:t>
      </w:r>
      <w:r w:rsidR="00B64D1F"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الممثلة من طرف </w:t>
      </w:r>
      <w:r w:rsidR="004922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 xml:space="preserve">السيد </w:t>
      </w:r>
      <w:r w:rsidR="00B64D1F"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: </w:t>
      </w:r>
      <w:proofErr w:type="spellStart"/>
      <w:r w:rsidR="00E16E0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بوضرساية</w:t>
      </w:r>
      <w:proofErr w:type="spellEnd"/>
      <w:r w:rsidR="00E16E0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بوعزة</w:t>
      </w:r>
      <w:r w:rsidR="004922A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، مدير الجامعة </w:t>
      </w:r>
    </w:p>
    <w:p w:rsidR="00B64D1F" w:rsidRPr="00CA3EF4" w:rsidRDefault="003D31EE" w:rsidP="003D31EE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 xml:space="preserve">            </w:t>
      </w:r>
      <w:r w:rsidR="00B64D1F"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و الكائن مقرها بــ: </w:t>
      </w:r>
      <w:r w:rsidR="00636E13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العناصر ، برج بوعريريج.</w:t>
      </w:r>
    </w:p>
    <w:p w:rsidR="00B64D1F" w:rsidRPr="00CA3EF4" w:rsidRDefault="00B64D1F" w:rsidP="00CA3EF4">
      <w:pPr>
        <w:tabs>
          <w:tab w:val="left" w:pos="7936"/>
          <w:tab w:val="right" w:pos="9072"/>
        </w:tabs>
        <w:bidi/>
        <w:ind w:left="8361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B64D1F" w:rsidRPr="00CA3EF4" w:rsidRDefault="00B64D1F" w:rsidP="00CA3EF4">
      <w:pPr>
        <w:tabs>
          <w:tab w:val="left" w:pos="7020"/>
          <w:tab w:val="right" w:pos="9072"/>
        </w:tabs>
        <w:bidi/>
        <w:ind w:left="4676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5A023F" w:rsidRPr="00CA3EF4" w:rsidRDefault="005A023F" w:rsidP="004D3D22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اسم الإدارة المعنية</w:t>
      </w:r>
      <w:proofErr w:type="gramStart"/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4A47EE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  <w:proofErr w:type="gramEnd"/>
      <w:r w:rsidR="004A47EE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</w:t>
      </w:r>
      <w:r w:rsidR="004D3D22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</w:t>
      </w:r>
    </w:p>
    <w:p w:rsidR="005A023F" w:rsidRPr="00CA3EF4" w:rsidRDefault="005A023F" w:rsidP="004D3D22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- الممثلة </w:t>
      </w:r>
      <w:proofErr w:type="gram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طر</w:t>
      </w:r>
      <w:proofErr w:type="gramEnd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ف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:</w:t>
      </w:r>
      <w:r w:rsidR="004A47EE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</w:t>
      </w:r>
    </w:p>
    <w:p w:rsidR="005A023F" w:rsidRPr="00CA3EF4" w:rsidRDefault="005A023F" w:rsidP="004D3D22">
      <w:pPr>
        <w:tabs>
          <w:tab w:val="left" w:pos="7020"/>
          <w:tab w:val="right" w:pos="9072"/>
        </w:tabs>
        <w:bidi/>
        <w:spacing w:after="0"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- الكائن مقرها بــ</w:t>
      </w:r>
      <w:r w:rsidR="004D3D22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ــــــــــــــ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 </w:t>
      </w:r>
      <w:r w:rsidR="004A47EE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</w:t>
      </w:r>
    </w:p>
    <w:p w:rsidR="00B12E5E" w:rsidRDefault="00B12E5E" w:rsidP="00B12E5E">
      <w:pPr>
        <w:tabs>
          <w:tab w:val="left" w:pos="7020"/>
          <w:tab w:val="right" w:pos="9072"/>
        </w:tabs>
        <w:bidi/>
        <w:ind w:left="8078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proofErr w:type="gram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</w:t>
      </w:r>
      <w:proofErr w:type="gramEnd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 جهة أخرى</w:t>
      </w:r>
    </w:p>
    <w:p w:rsidR="004D3D22" w:rsidRDefault="004D3D22" w:rsidP="004D3D22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</w:p>
    <w:p w:rsidR="004A47EE" w:rsidRDefault="00B64D1F" w:rsidP="004A47EE">
      <w:pPr>
        <w:tabs>
          <w:tab w:val="center" w:pos="4536"/>
          <w:tab w:val="right" w:pos="9072"/>
        </w:tabs>
        <w:bidi/>
        <w:spacing w:line="360" w:lineRule="auto"/>
        <w:jc w:val="center"/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</w:pPr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lastRenderedPageBreak/>
        <w:t xml:space="preserve">تم </w:t>
      </w:r>
      <w:r w:rsidR="00A22440" w:rsidRPr="008361CE">
        <w:rPr>
          <w:rFonts w:ascii="Sakkal Majalla" w:eastAsiaTheme="minorHAnsi" w:hAnsi="Sakkal Majalla" w:cs="Sakkal Majalla" w:hint="cs"/>
          <w:b/>
          <w:bCs/>
          <w:sz w:val="52"/>
          <w:szCs w:val="52"/>
          <w:u w:val="single"/>
          <w:rtl/>
          <w:lang w:eastAsia="en-US"/>
        </w:rPr>
        <w:t>الاتفاق</w:t>
      </w:r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t xml:space="preserve"> وتقرير </w:t>
      </w:r>
      <w:proofErr w:type="spellStart"/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t>مايلي</w:t>
      </w:r>
      <w:proofErr w:type="spellEnd"/>
      <w:r w:rsidRPr="008361CE">
        <w:rPr>
          <w:rFonts w:ascii="Sakkal Majalla" w:eastAsiaTheme="minorHAnsi" w:hAnsi="Sakkal Majalla" w:cs="Sakkal Majalla"/>
          <w:b/>
          <w:bCs/>
          <w:sz w:val="52"/>
          <w:szCs w:val="52"/>
          <w:u w:val="single"/>
          <w:rtl/>
          <w:lang w:eastAsia="en-US"/>
        </w:rPr>
        <w:t>:</w:t>
      </w:r>
    </w:p>
    <w:p w:rsidR="004A47EE" w:rsidRPr="00F82CFF" w:rsidRDefault="004A47EE" w:rsidP="000A10FB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الأولـــى:</w:t>
      </w:r>
      <w:r w:rsidR="00AB4D7B" w:rsidRPr="00AB4D7B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تتعهد جامعة محمد البشير الإبراهيمي برج بوعريريج لصالح:</w:t>
      </w:r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4D3D2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(</w:t>
      </w:r>
      <w:r w:rsidR="00F82CFF" w:rsidRPr="00A9479E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الإدارة</w:t>
      </w:r>
      <w:r w:rsidR="00154EF9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المعنية)</w:t>
      </w:r>
      <w:r w:rsidR="004D3D22" w:rsidRPr="00A9479E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784F43" w:rsidRPr="00A9479E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لولاية</w:t>
      </w:r>
      <w:r w:rsidR="009F7F76" w:rsidRPr="00A9479E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..............</w:t>
      </w:r>
      <w:r w:rsidR="004D3D2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امتحان مهني</w:t>
      </w:r>
      <w:r w:rsidR="00154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</w:t>
      </w:r>
      <w:proofErr w:type="spellStart"/>
      <w:r w:rsidR="00154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إختبار</w:t>
      </w:r>
      <w:proofErr w:type="spell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للالتحاق بالرت</w:t>
      </w:r>
      <w:r w:rsidR="004D3D2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ب:</w:t>
      </w:r>
    </w:p>
    <w:p w:rsidR="004A47EE" w:rsidRDefault="004A47EE" w:rsidP="004D3D22">
      <w:pPr>
        <w:tabs>
          <w:tab w:val="center" w:pos="4536"/>
          <w:tab w:val="right" w:pos="9072"/>
        </w:tabs>
        <w:bidi/>
        <w:spacing w:after="0"/>
        <w:ind w:firstLine="84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</w:p>
    <w:p w:rsidR="004A47EE" w:rsidRDefault="004A47EE" w:rsidP="004D3D22">
      <w:pPr>
        <w:tabs>
          <w:tab w:val="center" w:pos="4536"/>
          <w:tab w:val="right" w:pos="9072"/>
        </w:tabs>
        <w:bidi/>
        <w:spacing w:after="0"/>
        <w:ind w:firstLine="84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</w:t>
      </w:r>
    </w:p>
    <w:p w:rsidR="004A47EE" w:rsidRPr="004A47EE" w:rsidRDefault="004A47EE" w:rsidP="004D3D22">
      <w:pPr>
        <w:tabs>
          <w:tab w:val="center" w:pos="4536"/>
          <w:tab w:val="right" w:pos="9072"/>
        </w:tabs>
        <w:bidi/>
        <w:spacing w:after="0"/>
        <w:ind w:firstLine="84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</w:t>
      </w:r>
    </w:p>
    <w:p w:rsidR="004A47EE" w:rsidRDefault="004A47EE" w:rsidP="004D3D22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02: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ينظم الامتحان المهني أو </w:t>
      </w:r>
      <w:proofErr w:type="gram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المسابقة</w:t>
      </w:r>
      <w:proofErr w:type="gram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على أساس الاختبار للالتحاق بالرتب المذكورة في المادة الأولى </w:t>
      </w:r>
    </w:p>
    <w:p w:rsidR="004A47EE" w:rsidRPr="004A47EE" w:rsidRDefault="004A47EE" w:rsidP="004D3D22">
      <w:pPr>
        <w:tabs>
          <w:tab w:val="center" w:pos="4536"/>
          <w:tab w:val="right" w:pos="9072"/>
        </w:tabs>
        <w:bidi/>
        <w:spacing w:after="0"/>
        <w:ind w:left="127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أيام: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 و 21 </w:t>
      </w:r>
      <w:proofErr w:type="gramStart"/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أكتوبر</w:t>
      </w:r>
      <w:proofErr w:type="gramEnd"/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2023.</w:t>
      </w:r>
    </w:p>
    <w:p w:rsidR="004A47EE" w:rsidRDefault="004A47EE" w:rsidP="007A7115">
      <w:pPr>
        <w:tabs>
          <w:tab w:val="center" w:pos="4536"/>
          <w:tab w:val="right" w:pos="9072"/>
        </w:tabs>
        <w:bidi/>
        <w:spacing w:after="0"/>
        <w:ind w:left="1274" w:hanging="127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لمادة 03:</w:t>
      </w:r>
      <w:r w:rsidRPr="00AB4D7B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حقوق المشاركة تنقسم إلى قسمين، جزء يدفعه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ترشح حسب القرار الوزاري المشترك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المؤرخ في 28 أوت 2000 المحدد لمبلغ المشاركة في المسابقات وجزء خاص بمصاريف الامتحان تدفعه المؤسسة المعنية بالامتحان والذي يقدر بـ 2.500,00 دج للفرد الواحد.</w:t>
      </w:r>
    </w:p>
    <w:p w:rsidR="00D97CF4" w:rsidRPr="004A47EE" w:rsidRDefault="00D97CF4" w:rsidP="00154EF9">
      <w:pPr>
        <w:tabs>
          <w:tab w:val="center" w:pos="4536"/>
          <w:tab w:val="right" w:pos="9072"/>
        </w:tabs>
        <w:bidi/>
        <w:spacing w:after="0" w:line="360" w:lineRule="auto"/>
        <w:ind w:left="1274" w:hanging="127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حالة المسابقات التي تستدعي إجراءات خاصة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إستعمال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وسائل حدد المبلغ بــــــــــ : </w:t>
      </w:r>
      <w:r w:rsidR="00154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4000.00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 ج</w:t>
      </w:r>
      <w:r w:rsidR="007A71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A47EE" w:rsidRPr="004A47EE" w:rsidRDefault="004A47EE" w:rsidP="004A47EE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04: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يقدر المبلغ الإجمالي للاتفاقية بــ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ــــــــــــــــــــــــــــ : ..................................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(يكتب المبلغ بالأرقام </w:t>
      </w:r>
      <w:proofErr w:type="gram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وبالأحرف</w:t>
      </w:r>
      <w:proofErr w:type="gram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 w:line="360" w:lineRule="auto"/>
        <w:ind w:left="1274" w:hanging="127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لمادة 05:</w:t>
      </w:r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يتــــم تسديد المستحقات المشــار إليها في المادة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04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أعلاه ، </w:t>
      </w:r>
      <w:proofErr w:type="spell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بإسم</w:t>
      </w:r>
      <w:proofErr w:type="spellEnd"/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الوكيل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المحاسب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محمد البشير الإبراهيمي برج بوعريريج في حساب الخزينة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الرئيسية لولاية برج بوع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ريريج، 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 </w:t>
      </w:r>
      <w:r w:rsidRPr="004B27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00834001134000014913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/>
        <w:ind w:left="1274" w:hanging="1276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06: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A71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تتعهد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محمد البشير الإبراهيمي برج بوعريريج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بتنظيم سير الاختبارات الكتابية </w:t>
      </w:r>
      <w:proofErr w:type="spell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للإمتحان</w:t>
      </w:r>
      <w:proofErr w:type="spell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المهني أو المسابقة على أساس الاختبار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المذكورة في المادة الأولى أعلاه، إلى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غاية الإعلان عن النتائج النهائية.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07: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تتعهد: </w:t>
      </w:r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الإدارة</w:t>
      </w:r>
      <w:r w:rsidR="007A71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المعنية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proofErr w:type="gramEnd"/>
      <w:r w:rsidR="00AB4D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الممثلة من طرف الس</w:t>
      </w:r>
      <w:proofErr w:type="gram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يد</w:t>
      </w:r>
      <w:proofErr w:type="gram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بدفع المبالغ المستحقة</w:t>
      </w:r>
      <w:r w:rsidR="007A71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لجامعة 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محمد البشير الإبراهيمي برج بوعريريج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بعد تنظيم الامتحان المهني أو المسابقة على أساس الاختبار في آجل لا يتعدى </w:t>
      </w:r>
      <w:proofErr w:type="spell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السنةالمالية</w:t>
      </w:r>
      <w:proofErr w:type="spell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الموالية.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lastRenderedPageBreak/>
        <w:t>المادة 08:</w:t>
      </w:r>
      <w:r w:rsidR="007A711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يصرح الطرفان بموطنهما القانوني كالآتي: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/>
        <w:ind w:firstLine="849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-</w:t>
      </w:r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</w:t>
      </w:r>
      <w:proofErr w:type="gramEnd"/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54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دارة</w:t>
      </w:r>
      <w:r w:rsidR="003D31E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154E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المعنية)</w:t>
      </w:r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لولاية </w:t>
      </w:r>
      <w:r w:rsid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</w:t>
      </w:r>
      <w:r w:rsidR="00F82C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 w:line="360" w:lineRule="auto"/>
        <w:ind w:firstLine="849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- مدير جامعة </w:t>
      </w:r>
      <w:r w:rsidRPr="004A47E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محمد البشير الإبراهيمي برج بوعريريج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09: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حالة القوة القاهرة يتفق الطرفان على كيفية </w:t>
      </w:r>
      <w:proofErr w:type="gramStart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فسخ</w:t>
      </w:r>
      <w:proofErr w:type="gramEnd"/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الاتفاقية.</w:t>
      </w:r>
    </w:p>
    <w:p w:rsidR="004A47EE" w:rsidRPr="004A47EE" w:rsidRDefault="004A47EE" w:rsidP="007A7115">
      <w:pPr>
        <w:tabs>
          <w:tab w:val="center" w:pos="4536"/>
          <w:tab w:val="right" w:pos="9072"/>
        </w:tabs>
        <w:bidi/>
        <w:spacing w:after="0" w:line="360" w:lineRule="auto"/>
        <w:ind w:left="1274" w:hanging="127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</w:t>
      </w:r>
      <w:proofErr w:type="gramEnd"/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 xml:space="preserve"> 10:</w:t>
      </w:r>
      <w:r w:rsidR="00AB4D7B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يتم تسوية أي نزاع بين الطرفين بالتراضي، فإذا استحالت التسوية يعرض النزاع على الجهة القضائية المختصة للفصل فيه طبقا للقانون.</w:t>
      </w:r>
    </w:p>
    <w:p w:rsidR="004A47EE" w:rsidRPr="004A47EE" w:rsidRDefault="004A47EE" w:rsidP="00AB4D7B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A47EE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المادة 11:</w:t>
      </w:r>
      <w:r w:rsidR="00AB4D7B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سري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مفعول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هذه الاتفاقية ابتداء </w:t>
      </w:r>
      <w:r w:rsidRPr="004A47E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تاريخ توقيعها.</w:t>
      </w:r>
    </w:p>
    <w:p w:rsidR="004A47EE" w:rsidRPr="004A47EE" w:rsidRDefault="004A47EE" w:rsidP="004A47EE">
      <w:pPr>
        <w:tabs>
          <w:tab w:val="center" w:pos="4536"/>
          <w:tab w:val="right" w:pos="9072"/>
        </w:tabs>
        <w:bidi/>
        <w:spacing w:after="0" w:line="360" w:lineRule="auto"/>
        <w:ind w:firstLine="538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برج بوعريريج في : .........................................</w:t>
      </w:r>
    </w:p>
    <w:p w:rsidR="00B64D1F" w:rsidRPr="00051F56" w:rsidRDefault="00B64D1F" w:rsidP="004A47EE">
      <w:pPr>
        <w:tabs>
          <w:tab w:val="left" w:pos="5798"/>
        </w:tabs>
        <w:bidi/>
        <w:spacing w:line="360" w:lineRule="auto"/>
        <w:rPr>
          <w:rFonts w:ascii="Sakkal Majalla" w:hAnsi="Sakkal Majalla" w:cs="Sakkal Majalla"/>
          <w:sz w:val="2"/>
          <w:szCs w:val="2"/>
          <w:lang w:bidi="ar-DZ"/>
        </w:rPr>
      </w:pPr>
    </w:p>
    <w:p w:rsidR="00B64D1F" w:rsidRPr="004A47EE" w:rsidRDefault="00B64D1F" w:rsidP="0006229C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4A47E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الطرف المتعاقد معه         </w:t>
      </w:r>
      <w:r w:rsidR="00AB4D7B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</w:t>
      </w:r>
      <w:r w:rsidRPr="004A47E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  </w:t>
      </w:r>
      <w:r w:rsidR="00E16E08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جامعة محمد البشير الإبراهيمي برج بوعريريج</w:t>
      </w:r>
    </w:p>
    <w:p w:rsidR="00D6578A" w:rsidRPr="0006229C" w:rsidRDefault="00E16E08" w:rsidP="0006229C">
      <w:pPr>
        <w:tabs>
          <w:tab w:val="center" w:pos="4536"/>
          <w:tab w:val="right" w:pos="9072"/>
        </w:tabs>
        <w:bidi/>
        <w:spacing w:after="0" w:line="360" w:lineRule="auto"/>
        <w:ind w:left="6802" w:firstLine="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</w:t>
      </w:r>
      <w:proofErr w:type="gramEnd"/>
      <w:r w:rsidRPr="000622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الجامعة</w:t>
      </w:r>
    </w:p>
    <w:p w:rsidR="00B64D1F" w:rsidRDefault="00B64D1F" w:rsidP="00584FB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05822" w:rsidRDefault="00A05822" w:rsidP="00A05822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05822" w:rsidRDefault="00A05822" w:rsidP="00A05822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C46FB" w:rsidRDefault="00DC46FB" w:rsidP="00DC46FB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F7808" w:rsidRDefault="007F7808" w:rsidP="007F780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F7808" w:rsidRDefault="007F7808" w:rsidP="007F7808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A7115" w:rsidRDefault="007A7115" w:rsidP="007A7115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A7115" w:rsidRDefault="007A7115" w:rsidP="007A7115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A7115" w:rsidRDefault="007A7115" w:rsidP="007A7115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7A7115" w:rsidRDefault="007A7115" w:rsidP="007A7115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25863" w:rsidRDefault="00825863" w:rsidP="00825863">
      <w:pPr>
        <w:tabs>
          <w:tab w:val="center" w:pos="4536"/>
          <w:tab w:val="right" w:pos="9072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A53C9" w:rsidRPr="00A26FB5" w:rsidRDefault="000A53C9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0A53C9" w:rsidRPr="00A26FB5" w:rsidRDefault="000A53C9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proofErr w:type="gramStart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</w:t>
      </w:r>
      <w:proofErr w:type="gramEnd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 xml:space="preserve"> التعليم العالي والبحث العلمي</w:t>
      </w:r>
    </w:p>
    <w:p w:rsidR="000A53C9" w:rsidRDefault="000A53C9" w:rsidP="000A53C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63500</wp:posOffset>
            </wp:positionV>
            <wp:extent cx="1224280" cy="958215"/>
            <wp:effectExtent l="1905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جامعة محمد البشير الإبراهيمي برج بوعريريج</w:t>
      </w:r>
    </w:p>
    <w:p w:rsidR="000A53C9" w:rsidRDefault="000A53C9" w:rsidP="00784F43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proofErr w:type="spellStart"/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كلية</w:t>
      </w:r>
      <w:r w:rsidR="00784F43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الرياضيات</w:t>
      </w:r>
      <w:proofErr w:type="spellEnd"/>
      <w:r w:rsidR="00784F43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 xml:space="preserve"> والإعلام الآلي</w:t>
      </w:r>
    </w:p>
    <w:p w:rsidR="000A53C9" w:rsidRDefault="000A53C9" w:rsidP="000A53C9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0A53C9" w:rsidRDefault="000A53C9" w:rsidP="000A53C9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5F28BA" w:rsidRDefault="005F28BA" w:rsidP="000A53C9">
      <w:pPr>
        <w:bidi/>
        <w:spacing w:after="0" w:line="240" w:lineRule="auto"/>
        <w:jc w:val="center"/>
        <w:rPr>
          <w:rFonts w:ascii="Sakkal Majalla" w:hAnsi="Sakkal Majalla" w:cs="Sakkal Majalla"/>
          <w:sz w:val="52"/>
          <w:szCs w:val="52"/>
          <w:rtl/>
          <w:lang w:bidi="ar-DZ"/>
        </w:rPr>
      </w:pPr>
      <w:r w:rsidRPr="000A53C9"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  <w:t xml:space="preserve">الملحق </w:t>
      </w:r>
      <w:proofErr w:type="gramStart"/>
      <w:r w:rsidRPr="000A53C9"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  <w:t>1 :</w:t>
      </w:r>
      <w:proofErr w:type="gramEnd"/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 xml:space="preserve"> مكونات الملف ا</w:t>
      </w:r>
      <w:r w:rsidRPr="000A53C9">
        <w:rPr>
          <w:rFonts w:ascii="Sakkal Majalla" w:hAnsi="Sakkal Majalla" w:cs="Sakkal Majalla" w:hint="cs"/>
          <w:sz w:val="52"/>
          <w:szCs w:val="52"/>
          <w:rtl/>
          <w:lang w:bidi="ar-DZ"/>
        </w:rPr>
        <w:t>ل</w:t>
      </w:r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>إداري</w:t>
      </w:r>
      <w:r w:rsidRPr="000A53C9">
        <w:rPr>
          <w:rFonts w:ascii="Sakkal Majalla" w:hAnsi="Sakkal Majalla" w:cs="Sakkal Majalla"/>
          <w:sz w:val="52"/>
          <w:szCs w:val="52"/>
          <w:lang w:bidi="ar-DZ"/>
        </w:rPr>
        <w:t>.</w:t>
      </w:r>
    </w:p>
    <w:p w:rsidR="000A53C9" w:rsidRPr="000A53C9" w:rsidRDefault="000A53C9" w:rsidP="000A53C9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2"/>
          <w:szCs w:val="32"/>
        </w:rPr>
      </w:pPr>
    </w:p>
    <w:p w:rsidR="005F28BA" w:rsidRPr="005F28BA" w:rsidRDefault="005F28BA" w:rsidP="00F82CF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مقرر فتح </w:t>
      </w:r>
      <w:r w:rsidR="00F82CF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المسابقة على أساس </w:t>
      </w:r>
      <w:proofErr w:type="spellStart"/>
      <w:r w:rsidR="00F82CFF">
        <w:rPr>
          <w:rFonts w:ascii="Sakkal Majalla" w:hAnsi="Sakkal Majalla" w:cs="Sakkal Majalla" w:hint="cs"/>
          <w:sz w:val="32"/>
          <w:szCs w:val="32"/>
          <w:rtl/>
          <w:lang w:bidi="ar-DZ"/>
        </w:rPr>
        <w:t>الإمتحان</w:t>
      </w:r>
      <w:proofErr w:type="spellEnd"/>
      <w:r w:rsidR="00F82CF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 </w:t>
      </w:r>
      <w:r w:rsidR="00092E97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Pr="005F28BA" w:rsidRDefault="005F28BA" w:rsidP="00DD718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الرأي الكتابي للمصالح المعنية للوظيفة العمومية حول </w:t>
      </w:r>
      <w:proofErr w:type="spell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القرارأو</w:t>
      </w:r>
      <w:proofErr w:type="spellEnd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المقرر المتضمن فتح </w:t>
      </w:r>
      <w:r w:rsidR="00DD718F">
        <w:rPr>
          <w:rFonts w:ascii="Sakkal Majalla" w:hAnsi="Sakkal Majalla" w:cs="Sakkal Majalla" w:hint="cs"/>
          <w:sz w:val="32"/>
          <w:szCs w:val="32"/>
          <w:rtl/>
          <w:lang w:bidi="ar-DZ"/>
        </w:rPr>
        <w:t>المسابقة .</w:t>
      </w:r>
    </w:p>
    <w:p w:rsidR="005F28BA" w:rsidRPr="005F28BA" w:rsidRDefault="00092E97" w:rsidP="00DD718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القائمة الاسمية </w:t>
      </w:r>
      <w:proofErr w:type="spell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للمترشحينالمعنيين</w:t>
      </w:r>
      <w:proofErr w:type="spell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D718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بالمسابقة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Pr="005F28BA" w:rsidRDefault="00092E97" w:rsidP="00DD718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DD718F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اتفاقية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(06 </w:t>
      </w:r>
      <w:proofErr w:type="gram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نسخ</w:t>
      </w:r>
      <w:proofErr w:type="gram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).</w:t>
      </w:r>
    </w:p>
    <w:p w:rsidR="005F28BA" w:rsidRPr="005F28BA" w:rsidRDefault="00092E97" w:rsidP="00DD718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قرص </w:t>
      </w:r>
      <w:proofErr w:type="gramStart"/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>مضغوط</w:t>
      </w:r>
      <w:proofErr w:type="gramEnd"/>
      <w:r w:rsidR="005F28BA" w:rsidRPr="005F28BA">
        <w:rPr>
          <w:rFonts w:ascii="Sakkal Majalla" w:hAnsi="Sakkal Majalla" w:cs="Sakkal Majalla"/>
          <w:sz w:val="32"/>
          <w:szCs w:val="32"/>
          <w:lang w:bidi="ar-DZ"/>
        </w:rPr>
        <w:t>CD Rom</w:t>
      </w:r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يحتوي على القوائم </w:t>
      </w:r>
      <w:proofErr w:type="spell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الاسمية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>للمترشحين</w:t>
      </w:r>
      <w:proofErr w:type="spellEnd"/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بصيغ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 w:rsidR="005F28BA" w:rsidRPr="005F28BA">
        <w:rPr>
          <w:rFonts w:ascii="Sakkal Majalla" w:hAnsi="Sakkal Majalla" w:cs="Sakkal Majalla"/>
          <w:sz w:val="32"/>
          <w:szCs w:val="32"/>
          <w:lang w:bidi="ar-DZ"/>
        </w:rPr>
        <w:t xml:space="preserve"> Excel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Pr="005F28BA" w:rsidRDefault="005F28BA" w:rsidP="00DD718F">
      <w:pPr>
        <w:tabs>
          <w:tab w:val="center" w:pos="4536"/>
          <w:tab w:val="right" w:pos="9072"/>
        </w:tabs>
        <w:bidi/>
        <w:spacing w:line="48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5F28BA" w:rsidRDefault="005F28BA" w:rsidP="005F28BA">
      <w:pPr>
        <w:jc w:val="right"/>
        <w:rPr>
          <w:b/>
          <w:bCs/>
          <w:sz w:val="32"/>
          <w:szCs w:val="32"/>
          <w:rtl/>
        </w:rPr>
      </w:pPr>
    </w:p>
    <w:p w:rsidR="00DD718F" w:rsidRDefault="00DD718F" w:rsidP="005F28BA">
      <w:pPr>
        <w:jc w:val="right"/>
        <w:rPr>
          <w:b/>
          <w:bCs/>
          <w:sz w:val="32"/>
          <w:szCs w:val="32"/>
          <w:rtl/>
        </w:rPr>
      </w:pPr>
    </w:p>
    <w:p w:rsidR="00DD718F" w:rsidRDefault="00DD718F" w:rsidP="005F28BA">
      <w:pPr>
        <w:jc w:val="right"/>
        <w:rPr>
          <w:b/>
          <w:bCs/>
          <w:sz w:val="32"/>
          <w:szCs w:val="32"/>
          <w:rtl/>
        </w:rPr>
      </w:pPr>
    </w:p>
    <w:p w:rsidR="00C43308" w:rsidRPr="00A26FB5" w:rsidRDefault="00C43308" w:rsidP="009C2492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C43308" w:rsidRPr="00A26FB5" w:rsidRDefault="00C43308" w:rsidP="00C43308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proofErr w:type="gramStart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</w:t>
      </w:r>
      <w:proofErr w:type="gramEnd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 xml:space="preserve"> التعليم العالي والبحث العلمي</w:t>
      </w:r>
    </w:p>
    <w:p w:rsidR="00C43308" w:rsidRDefault="00C43308" w:rsidP="00C43308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63500</wp:posOffset>
            </wp:positionV>
            <wp:extent cx="1224280" cy="958215"/>
            <wp:effectExtent l="1905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جامعة محمد البشير الإبراهيمي برج بوعريريج</w:t>
      </w:r>
    </w:p>
    <w:p w:rsidR="00C43308" w:rsidRDefault="00C43308" w:rsidP="00784F43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proofErr w:type="spellStart"/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>كلية</w:t>
      </w:r>
      <w:r w:rsidR="00784F43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الرياضيات</w:t>
      </w:r>
      <w:proofErr w:type="spellEnd"/>
      <w:r w:rsidR="00784F43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 xml:space="preserve"> والإعلام الآلي</w:t>
      </w:r>
    </w:p>
    <w:p w:rsidR="00C43308" w:rsidRDefault="00C43308" w:rsidP="00C43308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C43308" w:rsidRDefault="00C43308" w:rsidP="00C43308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C43308" w:rsidRPr="00C43308" w:rsidRDefault="00C43308" w:rsidP="00C43308">
      <w:pPr>
        <w:pStyle w:val="Paragraphedeliste"/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p w:rsidR="00C43308" w:rsidRPr="00C43308" w:rsidRDefault="00C43308" w:rsidP="00C43308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56"/>
          <w:szCs w:val="56"/>
          <w:u w:val="single"/>
          <w:lang w:bidi="ar-DZ"/>
        </w:rPr>
      </w:pPr>
      <w:r w:rsidRPr="00C43308"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DZ"/>
        </w:rPr>
        <w:t xml:space="preserve">الملحق 3 : </w:t>
      </w:r>
      <w:r w:rsidRPr="00C43308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كشف كمي تقديري</w:t>
      </w:r>
    </w:p>
    <w:p w:rsidR="00D56E35" w:rsidRDefault="00D56E35" w:rsidP="00DD718F">
      <w:pPr>
        <w:tabs>
          <w:tab w:val="left" w:pos="6750"/>
        </w:tabs>
        <w:jc w:val="right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proofErr w:type="spellStart"/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إسم</w:t>
      </w:r>
      <w:proofErr w:type="spellEnd"/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المؤسسة : </w:t>
      </w:r>
      <w:r w:rsidR="00DD718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</w:t>
      </w:r>
    </w:p>
    <w:p w:rsidR="00631DE1" w:rsidRPr="00D56E35" w:rsidRDefault="00D56E35" w:rsidP="00DD718F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</w:t>
      </w:r>
      <w:proofErr w:type="gramStart"/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قر </w:t>
      </w:r>
      <w:r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الاجتماع</w:t>
      </w:r>
      <w:proofErr w:type="gramEnd"/>
      <w:r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ي</w:t>
      </w:r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</w:t>
      </w:r>
      <w:r w:rsidR="00DD718F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631DE1" w:rsidRPr="00051F56" w:rsidTr="002977C2">
        <w:tc>
          <w:tcPr>
            <w:tcW w:w="2800" w:type="dxa"/>
            <w:shd w:val="clear" w:color="auto" w:fill="auto"/>
            <w:vAlign w:val="center"/>
          </w:tcPr>
          <w:p w:rsidR="00631DE1" w:rsidRPr="00051F56" w:rsidRDefault="00631DE1" w:rsidP="002977C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31DE1" w:rsidRPr="00051F56" w:rsidRDefault="00631DE1" w:rsidP="002977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DE1" w:rsidRPr="00051F56" w:rsidRDefault="00631DE1" w:rsidP="002977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31DE1" w:rsidRPr="00051F56" w:rsidRDefault="00631DE1" w:rsidP="002977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631DE1" w:rsidRPr="00051F56" w:rsidTr="002977C2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631DE1" w:rsidRPr="00825863" w:rsidRDefault="00631DE1" w:rsidP="0082586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31DE1" w:rsidRPr="00051F56" w:rsidRDefault="00631DE1" w:rsidP="003D31E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دج</w:t>
            </w:r>
          </w:p>
          <w:p w:rsidR="00631DE1" w:rsidRPr="00051F56" w:rsidRDefault="00631DE1" w:rsidP="002977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DE1" w:rsidRPr="00051F56" w:rsidRDefault="00DD718F" w:rsidP="002977C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....................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31DE1" w:rsidRPr="00051F56" w:rsidRDefault="00631DE1" w:rsidP="002977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5E" w:rsidRPr="00051F56" w:rsidTr="002977C2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B12E5E" w:rsidRPr="00825863" w:rsidRDefault="00B12E5E" w:rsidP="00B12E5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12E5E" w:rsidRPr="00051F56" w:rsidRDefault="00B12E5E" w:rsidP="00B12E5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B12E5E" w:rsidRPr="00051F56" w:rsidRDefault="00B12E5E" w:rsidP="00B12E5E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9069F2" w:rsidRPr="00051F56" w:rsidTr="002977C2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9069F2" w:rsidRPr="00051F56" w:rsidRDefault="009069F2" w:rsidP="009069F2">
            <w:pPr>
              <w:tabs>
                <w:tab w:val="left" w:pos="195"/>
              </w:tabs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9069F2" w:rsidRPr="00051F56" w:rsidRDefault="009069F2" w:rsidP="009069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9069F2" w:rsidRPr="00051F56" w:rsidRDefault="009069F2" w:rsidP="009069F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12E5E" w:rsidRPr="00051F56" w:rsidTr="002977C2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B12E5E" w:rsidRPr="00825863" w:rsidRDefault="00B12E5E" w:rsidP="00B12E5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12E5E" w:rsidRPr="00051F56" w:rsidRDefault="00B12E5E" w:rsidP="00B12E5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B12E5E" w:rsidRPr="00051F56" w:rsidRDefault="00B12E5E" w:rsidP="00B12E5E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631DE1" w:rsidRPr="00051F56" w:rsidRDefault="00631DE1" w:rsidP="00631DE1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631DE1" w:rsidRPr="00051F56" w:rsidRDefault="00631DE1" w:rsidP="00DD718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bookmarkStart w:id="0" w:name="_GoBack"/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أوقف هذا الكشف الكمي عند المبلغ الإجمالي بكل الرسوم (بالأحرف)</w:t>
      </w:r>
      <w:proofErr w:type="gramStart"/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DD71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DD718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</w:t>
      </w:r>
      <w:proofErr w:type="gramStart"/>
      <w:r w:rsidR="009069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دينار</w:t>
      </w:r>
      <w:proofErr w:type="gramEnd"/>
      <w:r w:rsidR="009069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جزائري </w:t>
      </w:r>
    </w:p>
    <w:bookmarkEnd w:id="0"/>
    <w:p w:rsidR="00631DE1" w:rsidRPr="00051F56" w:rsidRDefault="00631DE1" w:rsidP="00631DE1">
      <w:pPr>
        <w:tabs>
          <w:tab w:val="left" w:pos="4605"/>
        </w:tabs>
        <w:jc w:val="right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631DE1" w:rsidRPr="00051F56" w:rsidRDefault="00631DE1" w:rsidP="00631DE1">
      <w:pPr>
        <w:tabs>
          <w:tab w:val="left" w:pos="4035"/>
        </w:tabs>
        <w:outlineLvl w:val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51F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631DE1" w:rsidRPr="00051F56" w:rsidRDefault="00631DE1" w:rsidP="00784F43">
      <w:pPr>
        <w:tabs>
          <w:tab w:val="center" w:pos="4536"/>
          <w:tab w:val="right" w:pos="907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الطرف المتعاقد معه                                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جامعة محمد البشير الإبراهيمي برج بوعريريج</w:t>
      </w:r>
    </w:p>
    <w:p w:rsidR="00631DE1" w:rsidRPr="00784F43" w:rsidRDefault="00631DE1" w:rsidP="00784F43">
      <w:pPr>
        <w:tabs>
          <w:tab w:val="center" w:pos="4536"/>
          <w:tab w:val="right" w:pos="9072"/>
        </w:tabs>
        <w:bidi/>
        <w:spacing w:after="0" w:line="240" w:lineRule="auto"/>
        <w:ind w:left="6802" w:firstLine="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784F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</w:t>
      </w:r>
      <w:proofErr w:type="gramEnd"/>
      <w:r w:rsidRPr="00784F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الجامعة</w:t>
      </w:r>
    </w:p>
    <w:p w:rsidR="00631DE1" w:rsidRDefault="00631DE1" w:rsidP="00631DE1">
      <w:pPr>
        <w:rPr>
          <w:rFonts w:ascii="Sakkal Majalla" w:hAnsi="Sakkal Majalla" w:cs="Sakkal Majalla"/>
          <w:rtl/>
        </w:rPr>
      </w:pPr>
    </w:p>
    <w:sectPr w:rsidR="00631DE1" w:rsidSect="00500828">
      <w:footerReference w:type="even" r:id="rId10"/>
      <w:pgSz w:w="11906" w:h="16838"/>
      <w:pgMar w:top="567" w:right="1134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5" w:rsidRDefault="00B11795" w:rsidP="002B764E">
      <w:pPr>
        <w:spacing w:after="0" w:line="240" w:lineRule="auto"/>
      </w:pPr>
      <w:r>
        <w:separator/>
      </w:r>
    </w:p>
  </w:endnote>
  <w:endnote w:type="continuationSeparator" w:id="0">
    <w:p w:rsidR="00B11795" w:rsidRDefault="00B11795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5" w:rsidRDefault="00073C8B" w:rsidP="004608D5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C03501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4608D5" w:rsidRDefault="00B11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5" w:rsidRDefault="00B11795" w:rsidP="002B764E">
      <w:pPr>
        <w:spacing w:after="0" w:line="240" w:lineRule="auto"/>
      </w:pPr>
      <w:r>
        <w:separator/>
      </w:r>
    </w:p>
  </w:footnote>
  <w:footnote w:type="continuationSeparator" w:id="0">
    <w:p w:rsidR="00B11795" w:rsidRDefault="00B11795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D4E"/>
    <w:multiLevelType w:val="hybridMultilevel"/>
    <w:tmpl w:val="4FEEF658"/>
    <w:lvl w:ilvl="0" w:tplc="E716E21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79F1"/>
    <w:multiLevelType w:val="hybridMultilevel"/>
    <w:tmpl w:val="395CEE42"/>
    <w:lvl w:ilvl="0" w:tplc="E51ACD8E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40CF0"/>
    <w:rsid w:val="00042D5D"/>
    <w:rsid w:val="00046690"/>
    <w:rsid w:val="000477B2"/>
    <w:rsid w:val="00051F56"/>
    <w:rsid w:val="0005639E"/>
    <w:rsid w:val="0005665A"/>
    <w:rsid w:val="00061551"/>
    <w:rsid w:val="0006229C"/>
    <w:rsid w:val="000635A1"/>
    <w:rsid w:val="00067522"/>
    <w:rsid w:val="00073C8B"/>
    <w:rsid w:val="00082E08"/>
    <w:rsid w:val="000832F8"/>
    <w:rsid w:val="00083976"/>
    <w:rsid w:val="0008706C"/>
    <w:rsid w:val="00092E97"/>
    <w:rsid w:val="00093088"/>
    <w:rsid w:val="000A0CFF"/>
    <w:rsid w:val="000A10FB"/>
    <w:rsid w:val="000A4988"/>
    <w:rsid w:val="000A53C9"/>
    <w:rsid w:val="000B6BDD"/>
    <w:rsid w:val="000B74C6"/>
    <w:rsid w:val="000C141A"/>
    <w:rsid w:val="000C456F"/>
    <w:rsid w:val="000D7307"/>
    <w:rsid w:val="000D7723"/>
    <w:rsid w:val="000E0972"/>
    <w:rsid w:val="000E0A0E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08B8"/>
    <w:rsid w:val="00146D4D"/>
    <w:rsid w:val="00151011"/>
    <w:rsid w:val="00152269"/>
    <w:rsid w:val="00154EF9"/>
    <w:rsid w:val="00155BF1"/>
    <w:rsid w:val="0015690A"/>
    <w:rsid w:val="00156E6E"/>
    <w:rsid w:val="00157F10"/>
    <w:rsid w:val="001618BE"/>
    <w:rsid w:val="00162EAD"/>
    <w:rsid w:val="0016437C"/>
    <w:rsid w:val="001650FE"/>
    <w:rsid w:val="00165B62"/>
    <w:rsid w:val="00176E96"/>
    <w:rsid w:val="00185EAC"/>
    <w:rsid w:val="00190AAF"/>
    <w:rsid w:val="00195D30"/>
    <w:rsid w:val="00195FDC"/>
    <w:rsid w:val="00197FC4"/>
    <w:rsid w:val="001A4B79"/>
    <w:rsid w:val="001A6C4D"/>
    <w:rsid w:val="001B1336"/>
    <w:rsid w:val="001B4A66"/>
    <w:rsid w:val="001C363B"/>
    <w:rsid w:val="001D08FE"/>
    <w:rsid w:val="001D218C"/>
    <w:rsid w:val="001D3F0D"/>
    <w:rsid w:val="001E452D"/>
    <w:rsid w:val="001E7DE9"/>
    <w:rsid w:val="001F1D44"/>
    <w:rsid w:val="001F22D7"/>
    <w:rsid w:val="001F5CDE"/>
    <w:rsid w:val="001F5F4A"/>
    <w:rsid w:val="001F7C2A"/>
    <w:rsid w:val="00200BC2"/>
    <w:rsid w:val="0020619A"/>
    <w:rsid w:val="002066F2"/>
    <w:rsid w:val="00207526"/>
    <w:rsid w:val="002104F0"/>
    <w:rsid w:val="0021239C"/>
    <w:rsid w:val="00212F24"/>
    <w:rsid w:val="00236528"/>
    <w:rsid w:val="00242B09"/>
    <w:rsid w:val="00245B11"/>
    <w:rsid w:val="00250C7F"/>
    <w:rsid w:val="00263B09"/>
    <w:rsid w:val="00270A9E"/>
    <w:rsid w:val="00270D5A"/>
    <w:rsid w:val="00272D31"/>
    <w:rsid w:val="0027354A"/>
    <w:rsid w:val="002766E9"/>
    <w:rsid w:val="00282E4C"/>
    <w:rsid w:val="002911E9"/>
    <w:rsid w:val="00291810"/>
    <w:rsid w:val="00291AF3"/>
    <w:rsid w:val="00292C06"/>
    <w:rsid w:val="00292E00"/>
    <w:rsid w:val="00293766"/>
    <w:rsid w:val="002A1B9F"/>
    <w:rsid w:val="002A2BCF"/>
    <w:rsid w:val="002A2F64"/>
    <w:rsid w:val="002A5D96"/>
    <w:rsid w:val="002A5DAC"/>
    <w:rsid w:val="002B5229"/>
    <w:rsid w:val="002B58E0"/>
    <w:rsid w:val="002B764E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064C"/>
    <w:rsid w:val="003149A0"/>
    <w:rsid w:val="00315EF9"/>
    <w:rsid w:val="00322CF5"/>
    <w:rsid w:val="003300C0"/>
    <w:rsid w:val="003315A6"/>
    <w:rsid w:val="00334CBD"/>
    <w:rsid w:val="00340E90"/>
    <w:rsid w:val="0034705F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55BA"/>
    <w:rsid w:val="00386FDD"/>
    <w:rsid w:val="00393F15"/>
    <w:rsid w:val="003944FB"/>
    <w:rsid w:val="003979BC"/>
    <w:rsid w:val="003A30B1"/>
    <w:rsid w:val="003B66CA"/>
    <w:rsid w:val="003C053F"/>
    <w:rsid w:val="003C1859"/>
    <w:rsid w:val="003C1F61"/>
    <w:rsid w:val="003C1FEA"/>
    <w:rsid w:val="003C3937"/>
    <w:rsid w:val="003C7585"/>
    <w:rsid w:val="003D2D23"/>
    <w:rsid w:val="003D31EE"/>
    <w:rsid w:val="003E3311"/>
    <w:rsid w:val="003F0096"/>
    <w:rsid w:val="003F34F8"/>
    <w:rsid w:val="003F36F5"/>
    <w:rsid w:val="004011E7"/>
    <w:rsid w:val="00402C41"/>
    <w:rsid w:val="00404E0C"/>
    <w:rsid w:val="004050EF"/>
    <w:rsid w:val="004160D8"/>
    <w:rsid w:val="00421324"/>
    <w:rsid w:val="0042318F"/>
    <w:rsid w:val="00424225"/>
    <w:rsid w:val="00424946"/>
    <w:rsid w:val="00431920"/>
    <w:rsid w:val="0043357B"/>
    <w:rsid w:val="004349FF"/>
    <w:rsid w:val="00434C7A"/>
    <w:rsid w:val="00445D33"/>
    <w:rsid w:val="004460C9"/>
    <w:rsid w:val="00446889"/>
    <w:rsid w:val="00446D5E"/>
    <w:rsid w:val="00447B9F"/>
    <w:rsid w:val="00461C6C"/>
    <w:rsid w:val="00464879"/>
    <w:rsid w:val="00464FB1"/>
    <w:rsid w:val="00473A5A"/>
    <w:rsid w:val="00483DF5"/>
    <w:rsid w:val="00487BDE"/>
    <w:rsid w:val="004901AA"/>
    <w:rsid w:val="00490620"/>
    <w:rsid w:val="00490AC7"/>
    <w:rsid w:val="0049103A"/>
    <w:rsid w:val="004922A5"/>
    <w:rsid w:val="0049489C"/>
    <w:rsid w:val="004A47EE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3D22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12219"/>
    <w:rsid w:val="00514B8F"/>
    <w:rsid w:val="00520250"/>
    <w:rsid w:val="005245F2"/>
    <w:rsid w:val="00525D6B"/>
    <w:rsid w:val="005351B4"/>
    <w:rsid w:val="00536B4C"/>
    <w:rsid w:val="00545CD5"/>
    <w:rsid w:val="00550181"/>
    <w:rsid w:val="00555B8F"/>
    <w:rsid w:val="00555C4F"/>
    <w:rsid w:val="005562E5"/>
    <w:rsid w:val="00561326"/>
    <w:rsid w:val="005655D2"/>
    <w:rsid w:val="0056728D"/>
    <w:rsid w:val="00570726"/>
    <w:rsid w:val="005717BE"/>
    <w:rsid w:val="0057426B"/>
    <w:rsid w:val="00574334"/>
    <w:rsid w:val="00575BD5"/>
    <w:rsid w:val="00581307"/>
    <w:rsid w:val="00581E6C"/>
    <w:rsid w:val="005848C8"/>
    <w:rsid w:val="00584FB8"/>
    <w:rsid w:val="00597D27"/>
    <w:rsid w:val="005A023F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D0F60"/>
    <w:rsid w:val="005F1B1E"/>
    <w:rsid w:val="005F28BA"/>
    <w:rsid w:val="005F48D7"/>
    <w:rsid w:val="00604194"/>
    <w:rsid w:val="0061536A"/>
    <w:rsid w:val="00616FC3"/>
    <w:rsid w:val="00625F39"/>
    <w:rsid w:val="00631DE1"/>
    <w:rsid w:val="006361C4"/>
    <w:rsid w:val="00636BEF"/>
    <w:rsid w:val="00636E13"/>
    <w:rsid w:val="00637BC0"/>
    <w:rsid w:val="00641602"/>
    <w:rsid w:val="00645623"/>
    <w:rsid w:val="00651DF8"/>
    <w:rsid w:val="006634B7"/>
    <w:rsid w:val="0066448C"/>
    <w:rsid w:val="006645ED"/>
    <w:rsid w:val="006649BF"/>
    <w:rsid w:val="00670DA4"/>
    <w:rsid w:val="0068023F"/>
    <w:rsid w:val="0068081B"/>
    <w:rsid w:val="0068216B"/>
    <w:rsid w:val="00682491"/>
    <w:rsid w:val="00694204"/>
    <w:rsid w:val="00695FAE"/>
    <w:rsid w:val="006A0222"/>
    <w:rsid w:val="006A1A78"/>
    <w:rsid w:val="006A3403"/>
    <w:rsid w:val="006A5AE6"/>
    <w:rsid w:val="006B1F49"/>
    <w:rsid w:val="006B3775"/>
    <w:rsid w:val="006B38F8"/>
    <w:rsid w:val="006C755B"/>
    <w:rsid w:val="006E6917"/>
    <w:rsid w:val="006E77B9"/>
    <w:rsid w:val="006F1DDB"/>
    <w:rsid w:val="006F3525"/>
    <w:rsid w:val="0070349A"/>
    <w:rsid w:val="00710D35"/>
    <w:rsid w:val="00715D0D"/>
    <w:rsid w:val="00715F80"/>
    <w:rsid w:val="007201AA"/>
    <w:rsid w:val="00720458"/>
    <w:rsid w:val="00725C36"/>
    <w:rsid w:val="0072721F"/>
    <w:rsid w:val="00731B14"/>
    <w:rsid w:val="00732BC4"/>
    <w:rsid w:val="00734FD5"/>
    <w:rsid w:val="00742CC0"/>
    <w:rsid w:val="007439A2"/>
    <w:rsid w:val="00743ABD"/>
    <w:rsid w:val="00744DB2"/>
    <w:rsid w:val="00747B8E"/>
    <w:rsid w:val="007512BD"/>
    <w:rsid w:val="00753EA6"/>
    <w:rsid w:val="00761486"/>
    <w:rsid w:val="007621C7"/>
    <w:rsid w:val="00762836"/>
    <w:rsid w:val="00762DF2"/>
    <w:rsid w:val="00772C18"/>
    <w:rsid w:val="00783E0F"/>
    <w:rsid w:val="0078413E"/>
    <w:rsid w:val="00784F43"/>
    <w:rsid w:val="007864C5"/>
    <w:rsid w:val="00786968"/>
    <w:rsid w:val="00792DC1"/>
    <w:rsid w:val="00797338"/>
    <w:rsid w:val="007A3699"/>
    <w:rsid w:val="007A3A01"/>
    <w:rsid w:val="007A3D9F"/>
    <w:rsid w:val="007A7096"/>
    <w:rsid w:val="007A7115"/>
    <w:rsid w:val="007A747A"/>
    <w:rsid w:val="007B1332"/>
    <w:rsid w:val="007B40B5"/>
    <w:rsid w:val="007B5B77"/>
    <w:rsid w:val="007C352E"/>
    <w:rsid w:val="007C4895"/>
    <w:rsid w:val="007D3401"/>
    <w:rsid w:val="007D6682"/>
    <w:rsid w:val="007E34DA"/>
    <w:rsid w:val="007F5082"/>
    <w:rsid w:val="007F655E"/>
    <w:rsid w:val="007F7808"/>
    <w:rsid w:val="008000E1"/>
    <w:rsid w:val="00800432"/>
    <w:rsid w:val="008007D7"/>
    <w:rsid w:val="008055BE"/>
    <w:rsid w:val="008056C4"/>
    <w:rsid w:val="00805FFD"/>
    <w:rsid w:val="008079F2"/>
    <w:rsid w:val="00813058"/>
    <w:rsid w:val="00825863"/>
    <w:rsid w:val="00832AB7"/>
    <w:rsid w:val="00834F8D"/>
    <w:rsid w:val="008355AC"/>
    <w:rsid w:val="00835922"/>
    <w:rsid w:val="008361CE"/>
    <w:rsid w:val="008413B7"/>
    <w:rsid w:val="0084246D"/>
    <w:rsid w:val="00845D01"/>
    <w:rsid w:val="008624BF"/>
    <w:rsid w:val="00867D6B"/>
    <w:rsid w:val="00872525"/>
    <w:rsid w:val="00874197"/>
    <w:rsid w:val="00884469"/>
    <w:rsid w:val="0088465B"/>
    <w:rsid w:val="0089028F"/>
    <w:rsid w:val="0089231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1BFF"/>
    <w:rsid w:val="008C69A7"/>
    <w:rsid w:val="008D382F"/>
    <w:rsid w:val="008D54D2"/>
    <w:rsid w:val="008E3F8A"/>
    <w:rsid w:val="008E40DD"/>
    <w:rsid w:val="008E5084"/>
    <w:rsid w:val="008E7557"/>
    <w:rsid w:val="008E755D"/>
    <w:rsid w:val="00902829"/>
    <w:rsid w:val="009069F2"/>
    <w:rsid w:val="0091038F"/>
    <w:rsid w:val="0091070B"/>
    <w:rsid w:val="00910ED7"/>
    <w:rsid w:val="0091364F"/>
    <w:rsid w:val="009175D0"/>
    <w:rsid w:val="0092204D"/>
    <w:rsid w:val="0092207E"/>
    <w:rsid w:val="0092296D"/>
    <w:rsid w:val="00925480"/>
    <w:rsid w:val="009256B3"/>
    <w:rsid w:val="009258FB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995"/>
    <w:rsid w:val="00971E42"/>
    <w:rsid w:val="0097238E"/>
    <w:rsid w:val="00985E5D"/>
    <w:rsid w:val="00992650"/>
    <w:rsid w:val="00992B65"/>
    <w:rsid w:val="00994138"/>
    <w:rsid w:val="009955CA"/>
    <w:rsid w:val="009A0739"/>
    <w:rsid w:val="009A2228"/>
    <w:rsid w:val="009A57AF"/>
    <w:rsid w:val="009B0E53"/>
    <w:rsid w:val="009B612F"/>
    <w:rsid w:val="009B6BAD"/>
    <w:rsid w:val="009B707E"/>
    <w:rsid w:val="009B78D4"/>
    <w:rsid w:val="009C109D"/>
    <w:rsid w:val="009C2492"/>
    <w:rsid w:val="009C5CC7"/>
    <w:rsid w:val="009D19FE"/>
    <w:rsid w:val="009D1B6C"/>
    <w:rsid w:val="009D20E7"/>
    <w:rsid w:val="009D45E1"/>
    <w:rsid w:val="009E4089"/>
    <w:rsid w:val="009F059D"/>
    <w:rsid w:val="009F1FDF"/>
    <w:rsid w:val="009F69A4"/>
    <w:rsid w:val="009F7F76"/>
    <w:rsid w:val="00A034FB"/>
    <w:rsid w:val="00A039DD"/>
    <w:rsid w:val="00A03E3F"/>
    <w:rsid w:val="00A04AB6"/>
    <w:rsid w:val="00A05822"/>
    <w:rsid w:val="00A05EA3"/>
    <w:rsid w:val="00A07CE7"/>
    <w:rsid w:val="00A22440"/>
    <w:rsid w:val="00A22D26"/>
    <w:rsid w:val="00A23A59"/>
    <w:rsid w:val="00A26FB5"/>
    <w:rsid w:val="00A27803"/>
    <w:rsid w:val="00A3522D"/>
    <w:rsid w:val="00A4387A"/>
    <w:rsid w:val="00A540BF"/>
    <w:rsid w:val="00A55AD1"/>
    <w:rsid w:val="00A56327"/>
    <w:rsid w:val="00A717EE"/>
    <w:rsid w:val="00A74D43"/>
    <w:rsid w:val="00A7588F"/>
    <w:rsid w:val="00A80884"/>
    <w:rsid w:val="00A817BE"/>
    <w:rsid w:val="00A817D8"/>
    <w:rsid w:val="00A83CD2"/>
    <w:rsid w:val="00A9479E"/>
    <w:rsid w:val="00A95042"/>
    <w:rsid w:val="00AA4093"/>
    <w:rsid w:val="00AA4EB7"/>
    <w:rsid w:val="00AA6CF1"/>
    <w:rsid w:val="00AB4D7B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E49F0"/>
    <w:rsid w:val="00AF3521"/>
    <w:rsid w:val="00AF5B2D"/>
    <w:rsid w:val="00AF5C11"/>
    <w:rsid w:val="00B00C99"/>
    <w:rsid w:val="00B05C6B"/>
    <w:rsid w:val="00B10345"/>
    <w:rsid w:val="00B11795"/>
    <w:rsid w:val="00B12E5E"/>
    <w:rsid w:val="00B26A90"/>
    <w:rsid w:val="00B319CA"/>
    <w:rsid w:val="00B34341"/>
    <w:rsid w:val="00B43066"/>
    <w:rsid w:val="00B63A10"/>
    <w:rsid w:val="00B64D1F"/>
    <w:rsid w:val="00B704EF"/>
    <w:rsid w:val="00B76D17"/>
    <w:rsid w:val="00B77EB4"/>
    <w:rsid w:val="00B82B47"/>
    <w:rsid w:val="00B85624"/>
    <w:rsid w:val="00B85EFB"/>
    <w:rsid w:val="00B85F51"/>
    <w:rsid w:val="00B9412B"/>
    <w:rsid w:val="00B975D8"/>
    <w:rsid w:val="00BA0A56"/>
    <w:rsid w:val="00BB37C9"/>
    <w:rsid w:val="00BB410D"/>
    <w:rsid w:val="00BC1A8A"/>
    <w:rsid w:val="00BC27E2"/>
    <w:rsid w:val="00BD2DC3"/>
    <w:rsid w:val="00BD3D00"/>
    <w:rsid w:val="00BE1192"/>
    <w:rsid w:val="00BE1BBF"/>
    <w:rsid w:val="00BE2CB9"/>
    <w:rsid w:val="00BE7700"/>
    <w:rsid w:val="00BE7FD6"/>
    <w:rsid w:val="00BF0D74"/>
    <w:rsid w:val="00BF0E1F"/>
    <w:rsid w:val="00BF16DB"/>
    <w:rsid w:val="00BF2183"/>
    <w:rsid w:val="00BF4B8C"/>
    <w:rsid w:val="00C02317"/>
    <w:rsid w:val="00C02483"/>
    <w:rsid w:val="00C03501"/>
    <w:rsid w:val="00C06859"/>
    <w:rsid w:val="00C12970"/>
    <w:rsid w:val="00C2091E"/>
    <w:rsid w:val="00C20D44"/>
    <w:rsid w:val="00C2475F"/>
    <w:rsid w:val="00C2556D"/>
    <w:rsid w:val="00C36655"/>
    <w:rsid w:val="00C43308"/>
    <w:rsid w:val="00C46898"/>
    <w:rsid w:val="00C53A84"/>
    <w:rsid w:val="00C5510B"/>
    <w:rsid w:val="00C56185"/>
    <w:rsid w:val="00C572ED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6353"/>
    <w:rsid w:val="00C76BD6"/>
    <w:rsid w:val="00C77EA3"/>
    <w:rsid w:val="00C800C0"/>
    <w:rsid w:val="00C82283"/>
    <w:rsid w:val="00C876B3"/>
    <w:rsid w:val="00C93A02"/>
    <w:rsid w:val="00C93FB4"/>
    <w:rsid w:val="00CA048F"/>
    <w:rsid w:val="00CA171C"/>
    <w:rsid w:val="00CA1C66"/>
    <w:rsid w:val="00CA2AEF"/>
    <w:rsid w:val="00CA3EF4"/>
    <w:rsid w:val="00CB1710"/>
    <w:rsid w:val="00CB73D3"/>
    <w:rsid w:val="00CC1890"/>
    <w:rsid w:val="00CC2F76"/>
    <w:rsid w:val="00CC6184"/>
    <w:rsid w:val="00CD0BDA"/>
    <w:rsid w:val="00CD799E"/>
    <w:rsid w:val="00CE098A"/>
    <w:rsid w:val="00CE24D8"/>
    <w:rsid w:val="00CE3743"/>
    <w:rsid w:val="00CE4740"/>
    <w:rsid w:val="00CF08F3"/>
    <w:rsid w:val="00CF12C4"/>
    <w:rsid w:val="00CF143D"/>
    <w:rsid w:val="00D00CC7"/>
    <w:rsid w:val="00D027C3"/>
    <w:rsid w:val="00D02DB3"/>
    <w:rsid w:val="00D07A25"/>
    <w:rsid w:val="00D20B90"/>
    <w:rsid w:val="00D210EF"/>
    <w:rsid w:val="00D23D44"/>
    <w:rsid w:val="00D25610"/>
    <w:rsid w:val="00D274EF"/>
    <w:rsid w:val="00D341EC"/>
    <w:rsid w:val="00D3514F"/>
    <w:rsid w:val="00D377DF"/>
    <w:rsid w:val="00D47F83"/>
    <w:rsid w:val="00D540C9"/>
    <w:rsid w:val="00D56E35"/>
    <w:rsid w:val="00D60B36"/>
    <w:rsid w:val="00D6109E"/>
    <w:rsid w:val="00D627B3"/>
    <w:rsid w:val="00D6578A"/>
    <w:rsid w:val="00D73545"/>
    <w:rsid w:val="00D74A65"/>
    <w:rsid w:val="00D76DFF"/>
    <w:rsid w:val="00D77E05"/>
    <w:rsid w:val="00D819F5"/>
    <w:rsid w:val="00D94FD9"/>
    <w:rsid w:val="00D957AF"/>
    <w:rsid w:val="00D95880"/>
    <w:rsid w:val="00D97CF4"/>
    <w:rsid w:val="00DA04EE"/>
    <w:rsid w:val="00DA3410"/>
    <w:rsid w:val="00DB4C7B"/>
    <w:rsid w:val="00DC013F"/>
    <w:rsid w:val="00DC0B52"/>
    <w:rsid w:val="00DC1735"/>
    <w:rsid w:val="00DC1B13"/>
    <w:rsid w:val="00DC4693"/>
    <w:rsid w:val="00DC46FB"/>
    <w:rsid w:val="00DC48AC"/>
    <w:rsid w:val="00DC4940"/>
    <w:rsid w:val="00DC73ED"/>
    <w:rsid w:val="00DD1C0D"/>
    <w:rsid w:val="00DD27CD"/>
    <w:rsid w:val="00DD29D8"/>
    <w:rsid w:val="00DD3625"/>
    <w:rsid w:val="00DD4EAE"/>
    <w:rsid w:val="00DD6191"/>
    <w:rsid w:val="00DD718F"/>
    <w:rsid w:val="00DE017E"/>
    <w:rsid w:val="00DE34AA"/>
    <w:rsid w:val="00DE770D"/>
    <w:rsid w:val="00DF0627"/>
    <w:rsid w:val="00DF2F0A"/>
    <w:rsid w:val="00DF7D44"/>
    <w:rsid w:val="00DF7DC6"/>
    <w:rsid w:val="00E00F5E"/>
    <w:rsid w:val="00E050D0"/>
    <w:rsid w:val="00E06DE0"/>
    <w:rsid w:val="00E16E08"/>
    <w:rsid w:val="00E20719"/>
    <w:rsid w:val="00E23077"/>
    <w:rsid w:val="00E23A65"/>
    <w:rsid w:val="00E246F4"/>
    <w:rsid w:val="00E24867"/>
    <w:rsid w:val="00E24E1C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64C39"/>
    <w:rsid w:val="00E70040"/>
    <w:rsid w:val="00E71C2E"/>
    <w:rsid w:val="00E721C5"/>
    <w:rsid w:val="00E72ABC"/>
    <w:rsid w:val="00E74750"/>
    <w:rsid w:val="00E82B0D"/>
    <w:rsid w:val="00E85C07"/>
    <w:rsid w:val="00E876C6"/>
    <w:rsid w:val="00E9359F"/>
    <w:rsid w:val="00EA19B3"/>
    <w:rsid w:val="00EA6896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0BF8"/>
    <w:rsid w:val="00F276D5"/>
    <w:rsid w:val="00F3086D"/>
    <w:rsid w:val="00F35E5C"/>
    <w:rsid w:val="00F37491"/>
    <w:rsid w:val="00F466C2"/>
    <w:rsid w:val="00F51C50"/>
    <w:rsid w:val="00F53B47"/>
    <w:rsid w:val="00F576E6"/>
    <w:rsid w:val="00F57744"/>
    <w:rsid w:val="00F62579"/>
    <w:rsid w:val="00F6745E"/>
    <w:rsid w:val="00F761EB"/>
    <w:rsid w:val="00F76BCB"/>
    <w:rsid w:val="00F807E3"/>
    <w:rsid w:val="00F81C51"/>
    <w:rsid w:val="00F82CFF"/>
    <w:rsid w:val="00F83E00"/>
    <w:rsid w:val="00F840B0"/>
    <w:rsid w:val="00F87993"/>
    <w:rsid w:val="00FA0E88"/>
    <w:rsid w:val="00FA6291"/>
    <w:rsid w:val="00FA68D5"/>
    <w:rsid w:val="00FA792D"/>
    <w:rsid w:val="00FB5BB0"/>
    <w:rsid w:val="00FB78F5"/>
    <w:rsid w:val="00FC2FEC"/>
    <w:rsid w:val="00FC66DD"/>
    <w:rsid w:val="00FC7C2E"/>
    <w:rsid w:val="00FD49E4"/>
    <w:rsid w:val="00FD4E36"/>
    <w:rsid w:val="00FE380E"/>
    <w:rsid w:val="00FE4A6B"/>
    <w:rsid w:val="00FF1DB6"/>
    <w:rsid w:val="00FF29AF"/>
    <w:rsid w:val="00FF4953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8771-E681-4AB3-8DA2-340BF055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riadh</cp:lastModifiedBy>
  <cp:revision>21</cp:revision>
  <cp:lastPrinted>2023-10-03T09:27:00Z</cp:lastPrinted>
  <dcterms:created xsi:type="dcterms:W3CDTF">2023-10-15T13:17:00Z</dcterms:created>
  <dcterms:modified xsi:type="dcterms:W3CDTF">2023-10-26T14:43:00Z</dcterms:modified>
</cp:coreProperties>
</file>